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67" w:rsidRDefault="009004F9" w:rsidP="00DB71B5">
      <w:pPr>
        <w:spacing w:line="240" w:lineRule="auto"/>
        <w:jc w:val="center"/>
        <w:rPr>
          <w:rFonts w:eastAsia="Arial Unicode MS" w:cs="Arial Unicode MS"/>
          <w:sz w:val="60"/>
          <w:szCs w:val="60"/>
          <w:u w:val="single"/>
        </w:rPr>
      </w:pPr>
      <w:r w:rsidRPr="000F1F8C">
        <w:rPr>
          <w:rFonts w:eastAsia="Arial Unicode MS" w:cs="Arial Unicode MS"/>
          <w:sz w:val="60"/>
          <w:szCs w:val="60"/>
          <w:u w:val="single"/>
        </w:rPr>
        <w:t>“Tecnologías de la comunicación”</w:t>
      </w:r>
    </w:p>
    <w:p w:rsidR="00AB27F2" w:rsidRPr="000F1F8C" w:rsidRDefault="00AB27F2" w:rsidP="00DB71B5">
      <w:pPr>
        <w:spacing w:line="240" w:lineRule="auto"/>
        <w:jc w:val="center"/>
        <w:rPr>
          <w:rFonts w:eastAsia="Arial Unicode MS" w:cs="Arial Unicode MS"/>
          <w:sz w:val="60"/>
          <w:szCs w:val="60"/>
          <w:u w:val="single"/>
        </w:rPr>
      </w:pPr>
    </w:p>
    <w:p w:rsidR="009004F9" w:rsidRPr="00AB27F2" w:rsidRDefault="00DB71B5" w:rsidP="00DB71B5">
      <w:pPr>
        <w:spacing w:line="240" w:lineRule="auto"/>
        <w:rPr>
          <w:rFonts w:eastAsia="Arial Unicode MS" w:cs="Arial Unicode MS"/>
          <w:sz w:val="40"/>
          <w:szCs w:val="40"/>
        </w:rPr>
      </w:pPr>
      <w:r w:rsidRPr="00AB27F2">
        <w:rPr>
          <w:rFonts w:eastAsia="Arial Unicode MS" w:cs="Arial Unicode MS"/>
          <w:sz w:val="40"/>
          <w:szCs w:val="40"/>
        </w:rPr>
        <w:t xml:space="preserve">Nombre: </w:t>
      </w:r>
      <w:proofErr w:type="spellStart"/>
      <w:r w:rsidRPr="00AB27F2">
        <w:rPr>
          <w:rFonts w:eastAsia="Arial Unicode MS" w:cs="Arial Unicode MS"/>
          <w:sz w:val="40"/>
          <w:szCs w:val="40"/>
        </w:rPr>
        <w:t>Nehuén</w:t>
      </w:r>
      <w:proofErr w:type="spellEnd"/>
      <w:r w:rsidRPr="00AB27F2">
        <w:rPr>
          <w:rFonts w:eastAsia="Arial Unicode MS" w:cs="Arial Unicode MS"/>
          <w:sz w:val="40"/>
          <w:szCs w:val="40"/>
        </w:rPr>
        <w:t xml:space="preserve"> </w:t>
      </w:r>
      <w:proofErr w:type="spellStart"/>
      <w:r w:rsidRPr="00AB27F2">
        <w:rPr>
          <w:rFonts w:eastAsia="Arial Unicode MS" w:cs="Arial Unicode MS"/>
          <w:sz w:val="40"/>
          <w:szCs w:val="40"/>
        </w:rPr>
        <w:t>Bayarsky</w:t>
      </w:r>
      <w:proofErr w:type="spellEnd"/>
      <w:r w:rsidRPr="00AB27F2">
        <w:rPr>
          <w:rFonts w:eastAsia="Arial Unicode MS" w:cs="Arial Unicode MS"/>
          <w:sz w:val="40"/>
          <w:szCs w:val="40"/>
        </w:rPr>
        <w:t xml:space="preserve"> </w:t>
      </w:r>
    </w:p>
    <w:p w:rsidR="00AB27F2" w:rsidRPr="00AB27F2" w:rsidRDefault="00AB27F2" w:rsidP="00DB71B5">
      <w:pPr>
        <w:spacing w:line="240" w:lineRule="auto"/>
        <w:rPr>
          <w:rFonts w:eastAsia="Arial Unicode MS" w:cs="Arial Unicode MS"/>
          <w:sz w:val="40"/>
          <w:szCs w:val="40"/>
        </w:rPr>
      </w:pPr>
      <w:r w:rsidRPr="00AB27F2">
        <w:rPr>
          <w:rFonts w:eastAsia="Arial Unicode MS" w:cs="Arial Unicode MS"/>
          <w:sz w:val="40"/>
          <w:szCs w:val="40"/>
        </w:rPr>
        <w:t>Profesor: Julio Alonso</w:t>
      </w:r>
    </w:p>
    <w:p w:rsidR="00AB27F2" w:rsidRPr="00AB27F2" w:rsidRDefault="00AB27F2" w:rsidP="00DB71B5">
      <w:pPr>
        <w:spacing w:line="240" w:lineRule="auto"/>
        <w:rPr>
          <w:rFonts w:eastAsia="Arial Unicode MS" w:cs="Arial Unicode MS"/>
          <w:sz w:val="40"/>
          <w:szCs w:val="40"/>
        </w:rPr>
      </w:pPr>
      <w:r w:rsidRPr="00AB27F2">
        <w:rPr>
          <w:rFonts w:eastAsia="Arial Unicode MS" w:cs="Arial Unicode MS"/>
          <w:sz w:val="40"/>
          <w:szCs w:val="40"/>
        </w:rPr>
        <w:t>Coordinador: Julio Alonso</w:t>
      </w:r>
    </w:p>
    <w:p w:rsidR="00AB27F2" w:rsidRPr="00AB27F2" w:rsidRDefault="00AB27F2" w:rsidP="00DB71B5">
      <w:pPr>
        <w:spacing w:line="240" w:lineRule="auto"/>
        <w:rPr>
          <w:rFonts w:eastAsia="Arial Unicode MS" w:cs="Arial Unicode MS"/>
          <w:sz w:val="40"/>
          <w:szCs w:val="40"/>
        </w:rPr>
      </w:pPr>
      <w:r w:rsidRPr="00AB27F2">
        <w:rPr>
          <w:rFonts w:eastAsia="Arial Unicode MS" w:cs="Arial Unicode MS"/>
          <w:sz w:val="40"/>
          <w:szCs w:val="40"/>
        </w:rPr>
        <w:t>Curso: 4to bachiller “A”</w:t>
      </w:r>
    </w:p>
    <w:p w:rsidR="00AB27F2" w:rsidRPr="00AB27F2" w:rsidRDefault="00AB27F2" w:rsidP="00DB71B5">
      <w:pPr>
        <w:spacing w:line="240" w:lineRule="auto"/>
        <w:rPr>
          <w:rFonts w:eastAsia="Arial Unicode MS" w:cs="Arial Unicode MS"/>
          <w:sz w:val="40"/>
          <w:szCs w:val="40"/>
        </w:rPr>
      </w:pPr>
      <w:r w:rsidRPr="00AB27F2">
        <w:rPr>
          <w:rFonts w:eastAsia="Arial Unicode MS" w:cs="Arial Unicode MS"/>
          <w:sz w:val="40"/>
          <w:szCs w:val="40"/>
        </w:rPr>
        <w:t>Materia: “Tecnologías de la comunicación”</w:t>
      </w:r>
    </w:p>
    <w:p w:rsidR="00AB27F2" w:rsidRPr="00AB27F2" w:rsidRDefault="00DB71B5" w:rsidP="00DB71B5">
      <w:pPr>
        <w:spacing w:line="240" w:lineRule="auto"/>
        <w:rPr>
          <w:rFonts w:eastAsia="Arial Unicode MS" w:cs="Arial Unicode MS"/>
          <w:color w:val="333333"/>
          <w:sz w:val="40"/>
          <w:szCs w:val="40"/>
          <w:shd w:val="clear" w:color="auto" w:fill="FFFFFF"/>
        </w:rPr>
      </w:pPr>
      <w:proofErr w:type="spellStart"/>
      <w:r w:rsidRPr="00AB27F2">
        <w:rPr>
          <w:rFonts w:eastAsia="Arial Unicode MS" w:cs="Arial Unicode MS"/>
          <w:sz w:val="40"/>
          <w:szCs w:val="40"/>
        </w:rPr>
        <w:t>Gmail</w:t>
      </w:r>
      <w:proofErr w:type="spellEnd"/>
      <w:r w:rsidRPr="00AB27F2">
        <w:rPr>
          <w:rFonts w:eastAsia="Arial Unicode MS" w:cs="Arial Unicode MS"/>
          <w:sz w:val="40"/>
          <w:szCs w:val="40"/>
        </w:rPr>
        <w:t xml:space="preserve">: </w:t>
      </w:r>
      <w:hyperlink r:id="rId4" w:history="1">
        <w:r w:rsidR="00AB27F2" w:rsidRPr="00AB27F2">
          <w:rPr>
            <w:rStyle w:val="Hipervnculo"/>
            <w:rFonts w:eastAsia="Arial Unicode MS" w:cs="Arial Unicode MS"/>
            <w:sz w:val="40"/>
            <w:szCs w:val="40"/>
          </w:rPr>
          <w:t>lucasbayarsky</w:t>
        </w:r>
        <w:r w:rsidR="00AB27F2" w:rsidRPr="00AB27F2">
          <w:rPr>
            <w:rStyle w:val="Hipervnculo"/>
            <w:rFonts w:eastAsia="Arial Unicode MS" w:cs="Arial Unicode MS"/>
            <w:sz w:val="40"/>
            <w:szCs w:val="40"/>
            <w:shd w:val="clear" w:color="auto" w:fill="FFFFFF"/>
          </w:rPr>
          <w:t>@gmail.com</w:t>
        </w:r>
      </w:hyperlink>
    </w:p>
    <w:p w:rsidR="00DB71B5" w:rsidRPr="00AB27F2" w:rsidRDefault="00AB27F2" w:rsidP="00DB71B5">
      <w:pPr>
        <w:spacing w:line="240" w:lineRule="auto"/>
        <w:rPr>
          <w:rFonts w:eastAsia="Arial Unicode MS" w:cs="Arial Unicode MS"/>
          <w:sz w:val="40"/>
          <w:szCs w:val="40"/>
        </w:rPr>
      </w:pPr>
      <w:r w:rsidRPr="00AB27F2">
        <w:rPr>
          <w:rFonts w:eastAsia="Arial Unicode MS" w:cs="Arial Unicode MS"/>
          <w:sz w:val="40"/>
          <w:szCs w:val="40"/>
        </w:rPr>
        <w:t>Palabras</w:t>
      </w:r>
      <w:r w:rsidR="00DB71B5" w:rsidRPr="00AB27F2">
        <w:rPr>
          <w:rFonts w:eastAsia="Arial Unicode MS" w:cs="Arial Unicode MS"/>
          <w:sz w:val="40"/>
          <w:szCs w:val="40"/>
        </w:rPr>
        <w:t xml:space="preserve"> clave: Escrache, </w:t>
      </w:r>
      <w:proofErr w:type="spellStart"/>
      <w:r w:rsidR="00DB71B5" w:rsidRPr="00AB27F2">
        <w:rPr>
          <w:rFonts w:eastAsia="Arial Unicode MS" w:cs="Arial Unicode MS"/>
          <w:sz w:val="40"/>
          <w:szCs w:val="40"/>
        </w:rPr>
        <w:t>Pun</w:t>
      </w:r>
      <w:r w:rsidR="00410E51" w:rsidRPr="00AB27F2">
        <w:rPr>
          <w:rFonts w:eastAsia="Arial Unicode MS" w:cs="Arial Unicode MS"/>
          <w:sz w:val="40"/>
          <w:szCs w:val="40"/>
        </w:rPr>
        <w:t>i</w:t>
      </w:r>
      <w:r w:rsidR="00DB71B5" w:rsidRPr="00AB27F2">
        <w:rPr>
          <w:rFonts w:eastAsia="Arial Unicode MS" w:cs="Arial Unicode MS"/>
          <w:sz w:val="40"/>
          <w:szCs w:val="40"/>
        </w:rPr>
        <w:t>tivismo</w:t>
      </w:r>
      <w:proofErr w:type="spellEnd"/>
      <w:r w:rsidR="00DB71B5" w:rsidRPr="00AB27F2">
        <w:rPr>
          <w:rFonts w:eastAsia="Arial Unicode MS" w:cs="Arial Unicode MS"/>
          <w:sz w:val="40"/>
          <w:szCs w:val="40"/>
        </w:rPr>
        <w:t xml:space="preserve">, </w:t>
      </w:r>
      <w:r w:rsidR="006E47B8" w:rsidRPr="00AB27F2">
        <w:rPr>
          <w:rFonts w:eastAsia="Arial Unicode MS" w:cs="Arial Unicode MS"/>
          <w:sz w:val="40"/>
          <w:szCs w:val="40"/>
        </w:rPr>
        <w:t xml:space="preserve">Secundario </w:t>
      </w:r>
    </w:p>
    <w:p w:rsidR="00DB71B5" w:rsidRPr="000F1F8C" w:rsidRDefault="00DB71B5" w:rsidP="00DB71B5">
      <w:pPr>
        <w:spacing w:line="240" w:lineRule="auto"/>
        <w:rPr>
          <w:rFonts w:eastAsia="Arial Unicode MS" w:cs="Arial Unicode MS"/>
        </w:rPr>
      </w:pPr>
    </w:p>
    <w:p w:rsidR="00AB27F2" w:rsidRDefault="00AB27F2" w:rsidP="006402E2">
      <w:pPr>
        <w:spacing w:after="120" w:line="264" w:lineRule="auto"/>
        <w:jc w:val="center"/>
        <w:rPr>
          <w:rFonts w:eastAsia="Arial Unicode MS" w:cs="Arial Unicode MS"/>
          <w:b/>
          <w:sz w:val="32"/>
          <w:szCs w:val="32"/>
          <w:u w:val="single"/>
        </w:rPr>
      </w:pPr>
    </w:p>
    <w:p w:rsidR="00AB27F2" w:rsidRDefault="00AB27F2" w:rsidP="006402E2">
      <w:pPr>
        <w:spacing w:after="120" w:line="264" w:lineRule="auto"/>
        <w:jc w:val="center"/>
        <w:rPr>
          <w:rFonts w:eastAsia="Arial Unicode MS" w:cs="Arial Unicode MS"/>
          <w:b/>
          <w:sz w:val="32"/>
          <w:szCs w:val="32"/>
          <w:u w:val="single"/>
        </w:rPr>
      </w:pPr>
    </w:p>
    <w:p w:rsidR="00AB27F2" w:rsidRDefault="00AB27F2" w:rsidP="006402E2">
      <w:pPr>
        <w:spacing w:after="120" w:line="264" w:lineRule="auto"/>
        <w:jc w:val="center"/>
        <w:rPr>
          <w:rFonts w:eastAsia="Arial Unicode MS" w:cs="Arial Unicode MS"/>
          <w:b/>
          <w:sz w:val="32"/>
          <w:szCs w:val="32"/>
          <w:u w:val="single"/>
        </w:rPr>
      </w:pPr>
    </w:p>
    <w:p w:rsidR="00AB27F2" w:rsidRDefault="00AB27F2" w:rsidP="006402E2">
      <w:pPr>
        <w:spacing w:after="120" w:line="264" w:lineRule="auto"/>
        <w:jc w:val="center"/>
        <w:rPr>
          <w:rFonts w:eastAsia="Arial Unicode MS" w:cs="Arial Unicode MS"/>
          <w:b/>
          <w:sz w:val="32"/>
          <w:szCs w:val="32"/>
          <w:u w:val="single"/>
        </w:rPr>
      </w:pPr>
    </w:p>
    <w:p w:rsidR="00AB27F2" w:rsidRDefault="00AB27F2" w:rsidP="006402E2">
      <w:pPr>
        <w:spacing w:after="120" w:line="264" w:lineRule="auto"/>
        <w:jc w:val="center"/>
        <w:rPr>
          <w:rFonts w:eastAsia="Arial Unicode MS" w:cs="Arial Unicode MS"/>
          <w:b/>
          <w:sz w:val="32"/>
          <w:szCs w:val="32"/>
          <w:u w:val="single"/>
        </w:rPr>
      </w:pPr>
    </w:p>
    <w:p w:rsidR="00AB27F2" w:rsidRDefault="00AB27F2" w:rsidP="006402E2">
      <w:pPr>
        <w:spacing w:after="120" w:line="264" w:lineRule="auto"/>
        <w:jc w:val="center"/>
        <w:rPr>
          <w:rFonts w:eastAsia="Arial Unicode MS" w:cs="Arial Unicode MS"/>
          <w:b/>
          <w:sz w:val="32"/>
          <w:szCs w:val="32"/>
          <w:u w:val="single"/>
        </w:rPr>
      </w:pPr>
    </w:p>
    <w:p w:rsidR="00AB27F2" w:rsidRDefault="00AB27F2" w:rsidP="006402E2">
      <w:pPr>
        <w:spacing w:after="120" w:line="264" w:lineRule="auto"/>
        <w:jc w:val="center"/>
        <w:rPr>
          <w:rFonts w:eastAsia="Arial Unicode MS" w:cs="Arial Unicode MS"/>
          <w:b/>
          <w:sz w:val="32"/>
          <w:szCs w:val="32"/>
          <w:u w:val="single"/>
        </w:rPr>
      </w:pPr>
    </w:p>
    <w:p w:rsidR="00AB27F2" w:rsidRDefault="00AB27F2" w:rsidP="006402E2">
      <w:pPr>
        <w:spacing w:after="120" w:line="264" w:lineRule="auto"/>
        <w:jc w:val="center"/>
        <w:rPr>
          <w:rFonts w:eastAsia="Arial Unicode MS" w:cs="Arial Unicode MS"/>
          <w:b/>
          <w:sz w:val="32"/>
          <w:szCs w:val="32"/>
          <w:u w:val="single"/>
        </w:rPr>
      </w:pPr>
    </w:p>
    <w:p w:rsidR="00AB27F2" w:rsidRDefault="00AB27F2" w:rsidP="006402E2">
      <w:pPr>
        <w:spacing w:after="120" w:line="264" w:lineRule="auto"/>
        <w:jc w:val="center"/>
        <w:rPr>
          <w:rFonts w:eastAsia="Arial Unicode MS" w:cs="Arial Unicode MS"/>
          <w:b/>
          <w:sz w:val="32"/>
          <w:szCs w:val="32"/>
          <w:u w:val="single"/>
        </w:rPr>
      </w:pPr>
    </w:p>
    <w:p w:rsidR="00AB27F2" w:rsidRDefault="00AB27F2" w:rsidP="006402E2">
      <w:pPr>
        <w:spacing w:after="120" w:line="264" w:lineRule="auto"/>
        <w:jc w:val="center"/>
        <w:rPr>
          <w:rFonts w:eastAsia="Arial Unicode MS" w:cs="Arial Unicode MS"/>
          <w:b/>
          <w:sz w:val="32"/>
          <w:szCs w:val="32"/>
          <w:u w:val="single"/>
        </w:rPr>
      </w:pPr>
    </w:p>
    <w:p w:rsidR="00F26615" w:rsidRDefault="00F26615" w:rsidP="00F26615">
      <w:pPr>
        <w:tabs>
          <w:tab w:val="left" w:pos="3633"/>
        </w:tabs>
        <w:spacing w:after="120" w:line="264" w:lineRule="auto"/>
        <w:rPr>
          <w:rFonts w:eastAsia="Arial Unicode MS" w:cs="Arial Unicode MS"/>
          <w:b/>
          <w:sz w:val="32"/>
          <w:szCs w:val="32"/>
          <w:u w:val="single"/>
        </w:rPr>
      </w:pPr>
    </w:p>
    <w:p w:rsidR="00F26615" w:rsidRDefault="00F26615" w:rsidP="00F26615">
      <w:pPr>
        <w:tabs>
          <w:tab w:val="left" w:pos="3633"/>
        </w:tabs>
        <w:spacing w:after="120" w:line="264" w:lineRule="auto"/>
        <w:rPr>
          <w:rFonts w:eastAsia="Arial Unicode MS" w:cs="Arial Unicode MS"/>
          <w:b/>
          <w:sz w:val="32"/>
          <w:szCs w:val="32"/>
          <w:u w:val="single"/>
        </w:rPr>
      </w:pPr>
    </w:p>
    <w:p w:rsidR="00AB27F2" w:rsidRDefault="00AB27F2" w:rsidP="006402E2">
      <w:pPr>
        <w:spacing w:after="120" w:line="264" w:lineRule="auto"/>
        <w:jc w:val="center"/>
        <w:rPr>
          <w:rFonts w:eastAsia="Arial Unicode MS" w:cs="Arial Unicode MS"/>
          <w:b/>
          <w:sz w:val="32"/>
          <w:szCs w:val="32"/>
          <w:u w:val="single"/>
        </w:rPr>
      </w:pPr>
    </w:p>
    <w:p w:rsidR="006402E2" w:rsidRPr="000F1F8C" w:rsidRDefault="006402E2" w:rsidP="006402E2">
      <w:pPr>
        <w:spacing w:after="120" w:line="264" w:lineRule="auto"/>
        <w:jc w:val="center"/>
        <w:rPr>
          <w:rFonts w:eastAsia="Arial Unicode MS" w:cs="Arial Unicode MS"/>
          <w:b/>
          <w:sz w:val="32"/>
          <w:szCs w:val="32"/>
          <w:u w:val="single"/>
        </w:rPr>
      </w:pPr>
      <w:r w:rsidRPr="000F1F8C">
        <w:rPr>
          <w:rFonts w:eastAsia="Arial Unicode MS" w:cs="Arial Unicode MS"/>
          <w:b/>
          <w:sz w:val="32"/>
          <w:szCs w:val="32"/>
          <w:u w:val="single"/>
        </w:rPr>
        <w:lastRenderedPageBreak/>
        <w:t>Escrache</w:t>
      </w:r>
    </w:p>
    <w:p w:rsidR="006402E2" w:rsidRPr="000F1F8C" w:rsidRDefault="006E47B8" w:rsidP="006402E2">
      <w:pPr>
        <w:spacing w:after="120" w:line="264" w:lineRule="auto"/>
        <w:rPr>
          <w:rFonts w:eastAsia="Arial Unicode MS" w:cs="Arial Unicode MS"/>
          <w:sz w:val="24"/>
          <w:szCs w:val="24"/>
        </w:rPr>
      </w:pPr>
      <w:r w:rsidRPr="000F1F8C">
        <w:rPr>
          <w:rFonts w:eastAsia="Arial Unicode MS" w:cs="Arial Unicode MS"/>
          <w:sz w:val="24"/>
          <w:szCs w:val="24"/>
        </w:rPr>
        <w:t xml:space="preserve">En el siguiente texto se hablara sobre los escraches dentro del ámbito secundario y como esto se relaciona con el </w:t>
      </w:r>
      <w:proofErr w:type="spellStart"/>
      <w:r w:rsidRPr="000F1F8C">
        <w:rPr>
          <w:rFonts w:eastAsia="Arial Unicode MS" w:cs="Arial Unicode MS"/>
          <w:sz w:val="24"/>
          <w:szCs w:val="24"/>
        </w:rPr>
        <w:t>pun</w:t>
      </w:r>
      <w:r w:rsidR="006A4948" w:rsidRPr="000F1F8C">
        <w:rPr>
          <w:rFonts w:eastAsia="Arial Unicode MS" w:cs="Arial Unicode MS"/>
          <w:sz w:val="24"/>
          <w:szCs w:val="24"/>
        </w:rPr>
        <w:t>i</w:t>
      </w:r>
      <w:r w:rsidRPr="000F1F8C">
        <w:rPr>
          <w:rFonts w:eastAsia="Arial Unicode MS" w:cs="Arial Unicode MS"/>
          <w:sz w:val="24"/>
          <w:szCs w:val="24"/>
        </w:rPr>
        <w:t>t</w:t>
      </w:r>
      <w:r w:rsidR="009869B4" w:rsidRPr="000F1F8C">
        <w:rPr>
          <w:rFonts w:eastAsia="Arial Unicode MS" w:cs="Arial Unicode MS"/>
          <w:sz w:val="24"/>
          <w:szCs w:val="24"/>
        </w:rPr>
        <w:t>ivismo</w:t>
      </w:r>
      <w:proofErr w:type="spellEnd"/>
      <w:r w:rsidR="009869B4" w:rsidRPr="000F1F8C">
        <w:rPr>
          <w:rFonts w:eastAsia="Arial Unicode MS" w:cs="Arial Unicode MS"/>
          <w:sz w:val="24"/>
          <w:szCs w:val="24"/>
        </w:rPr>
        <w:t xml:space="preserve">, el rol de los colegios secundarios </w:t>
      </w:r>
      <w:r w:rsidRPr="000F1F8C">
        <w:rPr>
          <w:rFonts w:eastAsia="Arial Unicode MS" w:cs="Arial Unicode MS"/>
          <w:sz w:val="24"/>
          <w:szCs w:val="24"/>
        </w:rPr>
        <w:t xml:space="preserve">y como esto </w:t>
      </w:r>
      <w:r w:rsidR="009869B4" w:rsidRPr="000F1F8C">
        <w:rPr>
          <w:rFonts w:eastAsia="Arial Unicode MS" w:cs="Arial Unicode MS"/>
          <w:sz w:val="24"/>
          <w:szCs w:val="24"/>
        </w:rPr>
        <w:t xml:space="preserve">interpela </w:t>
      </w:r>
      <w:r w:rsidRPr="000F1F8C">
        <w:rPr>
          <w:rFonts w:eastAsia="Arial Unicode MS" w:cs="Arial Unicode MS"/>
          <w:sz w:val="24"/>
          <w:szCs w:val="24"/>
        </w:rPr>
        <w:t>a las personas afectadas</w:t>
      </w:r>
      <w:r w:rsidR="00AB27F2">
        <w:rPr>
          <w:rFonts w:eastAsia="Arial Unicode MS" w:cs="Arial Unicode MS"/>
          <w:sz w:val="24"/>
          <w:szCs w:val="24"/>
        </w:rPr>
        <w:t>.</w:t>
      </w:r>
    </w:p>
    <w:p w:rsidR="00DB71B5" w:rsidRPr="007410E9" w:rsidRDefault="00AB27F2" w:rsidP="007410E9">
      <w:pPr>
        <w:spacing w:after="120" w:line="264" w:lineRule="auto"/>
        <w:rPr>
          <w:rFonts w:eastAsia="Arial Unicode MS" w:cs="Arial Unicode MS"/>
          <w:sz w:val="24"/>
          <w:szCs w:val="24"/>
        </w:rPr>
      </w:pPr>
      <w:r>
        <w:rPr>
          <w:rFonts w:eastAsia="Arial Unicode MS" w:cs="Arial Unicode MS"/>
          <w:sz w:val="24"/>
          <w:szCs w:val="24"/>
        </w:rPr>
        <w:t>Para ponernos en Contexto</w:t>
      </w:r>
      <w:r w:rsidR="007410E9">
        <w:rPr>
          <w:rFonts w:eastAsia="Arial Unicode MS" w:cs="Arial Unicode MS"/>
          <w:sz w:val="24"/>
          <w:szCs w:val="24"/>
        </w:rPr>
        <w:t xml:space="preserve"> el</w:t>
      </w:r>
      <w:r>
        <w:rPr>
          <w:rFonts w:eastAsia="Arial Unicode MS" w:cs="Arial Unicode MS"/>
          <w:sz w:val="24"/>
          <w:szCs w:val="24"/>
        </w:rPr>
        <w:t xml:space="preserve"> </w:t>
      </w:r>
      <w:r w:rsidR="007410E9">
        <w:rPr>
          <w:rFonts w:eastAsia="Arial Unicode MS" w:cs="Arial Unicode MS"/>
          <w:sz w:val="24"/>
          <w:szCs w:val="24"/>
        </w:rPr>
        <w:t>es</w:t>
      </w:r>
      <w:r w:rsidR="006402E2" w:rsidRPr="000F1F8C">
        <w:rPr>
          <w:rFonts w:eastAsia="Arial Unicode MS" w:cs="Arial Unicode MS"/>
          <w:sz w:val="24"/>
          <w:szCs w:val="24"/>
        </w:rPr>
        <w:t>crache es el nombre dado en Argentina, Uruguay, Paraguay, España y Venezuela a un tipo de manifestación en la que un grupo de activistas se dirige al domicilio, lugar de trabajo o en lugares públicos donde se reconozca a alguien a quien se quiere denunciar. Se trata de una palabra en jerga para referirse a un método de protesta basado en la acción directa, que tiene como fin que los reclamos se hagan conocidos a la opinión pública.</w:t>
      </w:r>
      <w:r w:rsidR="007410E9">
        <w:rPr>
          <w:rFonts w:eastAsia="Arial Unicode MS" w:cs="Arial Unicode MS"/>
          <w:sz w:val="24"/>
          <w:szCs w:val="24"/>
        </w:rPr>
        <w:t xml:space="preserve">  </w:t>
      </w:r>
      <w:r w:rsidR="006402E2" w:rsidRPr="000F1F8C">
        <w:rPr>
          <w:rFonts w:eastAsia="Arial Unicode MS" w:cs="Arial Unicode MS"/>
          <w:sz w:val="24"/>
          <w:szCs w:val="24"/>
        </w:rPr>
        <w:t>La palabra nació en su uso político en 1995 en Argentina, utilizada por la agrupación de derechos humanos HIJOS para denunciar la impunidad de los genocidas del proceso liberados por el indulto concedido por Carlos Menem.</w:t>
      </w:r>
      <w:r w:rsidR="006402E2" w:rsidRPr="000F1F8C">
        <w:rPr>
          <w:rFonts w:eastAsia="Arial Unicode MS" w:cs="Arial Unicode MS"/>
          <w:noProof/>
          <w:lang w:eastAsia="es-AR"/>
        </w:rPr>
        <w:t xml:space="preserve"> </w:t>
      </w:r>
    </w:p>
    <w:p w:rsidR="00D311EA" w:rsidRPr="000F1F8C" w:rsidRDefault="00AB27F2" w:rsidP="006402E2">
      <w:pPr>
        <w:spacing w:line="240" w:lineRule="auto"/>
        <w:rPr>
          <w:rFonts w:eastAsia="Arial Unicode MS" w:cs="Arial Unicode MS"/>
          <w:sz w:val="24"/>
          <w:szCs w:val="24"/>
        </w:rPr>
      </w:pPr>
      <w:r w:rsidRPr="000F1F8C">
        <w:rPr>
          <w:rFonts w:eastAsia="Arial Unicode MS" w:cs="Arial Unicode MS"/>
          <w:noProof/>
          <w:lang w:eastAsia="es-AR"/>
        </w:rPr>
        <w:drawing>
          <wp:anchor distT="0" distB="0" distL="114300" distR="114300" simplePos="0" relativeHeight="251658240" behindDoc="0" locked="0" layoutInCell="1" allowOverlap="1" wp14:anchorId="16B2E9EB" wp14:editId="68C4A460">
            <wp:simplePos x="0" y="0"/>
            <wp:positionH relativeFrom="column">
              <wp:posOffset>3018827</wp:posOffset>
            </wp:positionH>
            <wp:positionV relativeFrom="paragraph">
              <wp:posOffset>90095</wp:posOffset>
            </wp:positionV>
            <wp:extent cx="3291840" cy="1850776"/>
            <wp:effectExtent l="0" t="0" r="3810" b="0"/>
            <wp:wrapNone/>
            <wp:docPr id="1" name="Imagen 1" descr="Resultado de imagen para escrache hi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rache hij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1840" cy="1850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0E51" w:rsidRPr="000F1F8C">
        <w:rPr>
          <w:rFonts w:eastAsia="Arial Unicode MS" w:cs="Arial Unicode MS"/>
          <w:sz w:val="24"/>
          <w:szCs w:val="24"/>
        </w:rPr>
        <w:t xml:space="preserve">Hoy en día defino </w:t>
      </w:r>
      <w:r w:rsidR="00D7798B" w:rsidRPr="000F1F8C">
        <w:rPr>
          <w:rFonts w:eastAsia="Arial Unicode MS" w:cs="Arial Unicode MS"/>
          <w:sz w:val="24"/>
          <w:szCs w:val="24"/>
        </w:rPr>
        <w:t>al Escrache como</w:t>
      </w:r>
      <w:r w:rsidR="00410E51" w:rsidRPr="000F1F8C">
        <w:rPr>
          <w:rFonts w:eastAsia="Arial Unicode MS" w:cs="Arial Unicode MS"/>
          <w:sz w:val="24"/>
          <w:szCs w:val="24"/>
        </w:rPr>
        <w:t>;</w:t>
      </w:r>
      <w:r w:rsidR="00D7798B" w:rsidRPr="000F1F8C">
        <w:rPr>
          <w:rFonts w:eastAsia="Arial Unicode MS" w:cs="Arial Unicode MS"/>
          <w:sz w:val="24"/>
          <w:szCs w:val="24"/>
        </w:rPr>
        <w:t xml:space="preserve"> </w:t>
      </w:r>
    </w:p>
    <w:p w:rsidR="00D311EA" w:rsidRPr="000F1F8C" w:rsidRDefault="00D7798B" w:rsidP="006402E2">
      <w:pPr>
        <w:spacing w:line="240" w:lineRule="auto"/>
        <w:rPr>
          <w:rFonts w:eastAsia="Arial Unicode MS" w:cs="Arial Unicode MS"/>
          <w:sz w:val="24"/>
          <w:szCs w:val="24"/>
        </w:rPr>
      </w:pPr>
      <w:r w:rsidRPr="000F1F8C">
        <w:rPr>
          <w:rFonts w:eastAsia="Arial Unicode MS" w:cs="Arial Unicode MS"/>
          <w:sz w:val="24"/>
          <w:szCs w:val="24"/>
        </w:rPr>
        <w:t xml:space="preserve">“La necesidad </w:t>
      </w:r>
      <w:r w:rsidR="00D311EA" w:rsidRPr="000F1F8C">
        <w:rPr>
          <w:rFonts w:eastAsia="Arial Unicode MS" w:cs="Arial Unicode MS"/>
          <w:sz w:val="24"/>
          <w:szCs w:val="24"/>
        </w:rPr>
        <w:t>de una</w:t>
      </w:r>
      <w:r w:rsidRPr="000F1F8C">
        <w:rPr>
          <w:rFonts w:eastAsia="Arial Unicode MS" w:cs="Arial Unicode MS"/>
          <w:sz w:val="24"/>
          <w:szCs w:val="24"/>
        </w:rPr>
        <w:t xml:space="preserve"> respuesta ante</w:t>
      </w:r>
      <w:r w:rsidR="00D311EA" w:rsidRPr="000F1F8C">
        <w:rPr>
          <w:rFonts w:eastAsia="Arial Unicode MS" w:cs="Arial Unicode MS"/>
          <w:sz w:val="24"/>
          <w:szCs w:val="24"/>
        </w:rPr>
        <w:t xml:space="preserve"> una </w:t>
      </w:r>
    </w:p>
    <w:p w:rsidR="00D311EA" w:rsidRPr="000F1F8C" w:rsidRDefault="00DB35E6" w:rsidP="006402E2">
      <w:pPr>
        <w:spacing w:line="240" w:lineRule="auto"/>
        <w:rPr>
          <w:rFonts w:eastAsia="Arial Unicode MS" w:cs="Arial Unicode MS"/>
          <w:sz w:val="24"/>
          <w:szCs w:val="24"/>
        </w:rPr>
      </w:pPr>
      <w:r w:rsidRPr="000F1F8C">
        <w:rPr>
          <w:rFonts w:eastAsia="Arial Unicode MS" w:cs="Arial Unicode MS"/>
          <w:sz w:val="24"/>
          <w:szCs w:val="24"/>
        </w:rPr>
        <w:t>Autoridad</w:t>
      </w:r>
      <w:r w:rsidR="00D7798B" w:rsidRPr="000F1F8C">
        <w:rPr>
          <w:rFonts w:eastAsia="Arial Unicode MS" w:cs="Arial Unicode MS"/>
          <w:sz w:val="24"/>
          <w:szCs w:val="24"/>
        </w:rPr>
        <w:t xml:space="preserve"> ausente o también</w:t>
      </w:r>
      <w:r w:rsidR="00D311EA" w:rsidRPr="000F1F8C">
        <w:rPr>
          <w:rFonts w:eastAsia="Arial Unicode MS" w:cs="Arial Unicode MS"/>
          <w:sz w:val="24"/>
          <w:szCs w:val="24"/>
        </w:rPr>
        <w:t xml:space="preserve"> </w:t>
      </w:r>
      <w:r w:rsidR="00D7798B" w:rsidRPr="000F1F8C">
        <w:rPr>
          <w:rFonts w:eastAsia="Arial Unicode MS" w:cs="Arial Unicode MS"/>
          <w:sz w:val="24"/>
          <w:szCs w:val="24"/>
        </w:rPr>
        <w:t xml:space="preserve">como una </w:t>
      </w:r>
    </w:p>
    <w:p w:rsidR="00D311EA" w:rsidRPr="000F1F8C" w:rsidRDefault="00D311EA" w:rsidP="006402E2">
      <w:pPr>
        <w:spacing w:line="240" w:lineRule="auto"/>
        <w:rPr>
          <w:rFonts w:eastAsia="Arial Unicode MS" w:cs="Arial Unicode MS"/>
          <w:sz w:val="24"/>
          <w:szCs w:val="24"/>
        </w:rPr>
      </w:pPr>
      <w:r w:rsidRPr="000F1F8C">
        <w:rPr>
          <w:rFonts w:eastAsia="Arial Unicode MS" w:cs="Arial Unicode MS"/>
          <w:sz w:val="24"/>
          <w:szCs w:val="24"/>
        </w:rPr>
        <w:t xml:space="preserve">´liberación´ ante una situación donde la </w:t>
      </w:r>
    </w:p>
    <w:p w:rsidR="00D7798B" w:rsidRPr="000F1F8C" w:rsidRDefault="00D311EA" w:rsidP="006402E2">
      <w:pPr>
        <w:spacing w:line="240" w:lineRule="auto"/>
        <w:rPr>
          <w:rFonts w:eastAsia="Arial Unicode MS" w:cs="Arial Unicode MS"/>
          <w:sz w:val="24"/>
          <w:szCs w:val="24"/>
        </w:rPr>
      </w:pPr>
      <w:r w:rsidRPr="000F1F8C">
        <w:rPr>
          <w:rFonts w:eastAsia="Arial Unicode MS" w:cs="Arial Unicode MS"/>
          <w:sz w:val="24"/>
          <w:szCs w:val="24"/>
        </w:rPr>
        <w:t xml:space="preserve">Persona afectada fue </w:t>
      </w:r>
      <w:r w:rsidR="006E47B8" w:rsidRPr="000F1F8C">
        <w:rPr>
          <w:rFonts w:eastAsia="Arial Unicode MS" w:cs="Arial Unicode MS"/>
          <w:sz w:val="24"/>
          <w:szCs w:val="24"/>
        </w:rPr>
        <w:t>vulnerada”</w:t>
      </w:r>
    </w:p>
    <w:p w:rsidR="00410E51" w:rsidRPr="000F1F8C" w:rsidRDefault="00410E51" w:rsidP="006402E2">
      <w:pPr>
        <w:spacing w:line="240" w:lineRule="auto"/>
        <w:rPr>
          <w:rFonts w:eastAsia="Arial Unicode MS" w:cs="Arial Unicode MS"/>
          <w:sz w:val="24"/>
          <w:szCs w:val="24"/>
        </w:rPr>
      </w:pPr>
      <w:r w:rsidRPr="000F1F8C">
        <w:rPr>
          <w:rFonts w:eastAsia="Arial Unicode MS" w:cs="Arial Unicode MS"/>
          <w:sz w:val="24"/>
          <w:szCs w:val="24"/>
        </w:rPr>
        <w:t>Y esto se ha visto representado en los colegios</w:t>
      </w:r>
    </w:p>
    <w:p w:rsidR="00410E51" w:rsidRPr="000F1F8C" w:rsidRDefault="00410E51" w:rsidP="006402E2">
      <w:pPr>
        <w:spacing w:line="240" w:lineRule="auto"/>
        <w:rPr>
          <w:rFonts w:eastAsia="Arial Unicode MS" w:cs="Arial Unicode MS"/>
          <w:sz w:val="24"/>
          <w:szCs w:val="24"/>
        </w:rPr>
      </w:pPr>
      <w:r w:rsidRPr="000F1F8C">
        <w:rPr>
          <w:rFonts w:eastAsia="Arial Unicode MS" w:cs="Arial Unicode MS"/>
          <w:sz w:val="24"/>
          <w:szCs w:val="24"/>
        </w:rPr>
        <w:t>Secundarios en los últimos tiempos de la mano</w:t>
      </w:r>
    </w:p>
    <w:p w:rsidR="00410E51" w:rsidRPr="000F1F8C" w:rsidRDefault="00410E51" w:rsidP="006402E2">
      <w:pPr>
        <w:spacing w:line="240" w:lineRule="auto"/>
        <w:rPr>
          <w:rFonts w:eastAsia="Arial Unicode MS" w:cs="Arial Unicode MS"/>
          <w:sz w:val="24"/>
          <w:szCs w:val="24"/>
        </w:rPr>
      </w:pPr>
      <w:r w:rsidRPr="000F1F8C">
        <w:rPr>
          <w:rFonts w:eastAsia="Arial Unicode MS" w:cs="Arial Unicode MS"/>
          <w:sz w:val="24"/>
          <w:szCs w:val="24"/>
        </w:rPr>
        <w:t>Del pedido de la implementación de la ESI</w:t>
      </w:r>
    </w:p>
    <w:p w:rsidR="00D71EBA" w:rsidRDefault="00410E51" w:rsidP="006402E2">
      <w:pPr>
        <w:spacing w:line="240" w:lineRule="auto"/>
        <w:rPr>
          <w:rFonts w:eastAsia="Arial Unicode MS" w:cs="Arial Unicode MS"/>
          <w:sz w:val="24"/>
          <w:szCs w:val="24"/>
        </w:rPr>
      </w:pPr>
      <w:r w:rsidRPr="000F1F8C">
        <w:rPr>
          <w:rFonts w:eastAsia="Arial Unicode MS" w:cs="Arial Unicode MS"/>
          <w:sz w:val="24"/>
          <w:szCs w:val="24"/>
        </w:rPr>
        <w:t>(Educación Sexual Integral)</w:t>
      </w:r>
      <w:r w:rsidR="00D71EBA">
        <w:rPr>
          <w:rFonts w:eastAsia="Arial Unicode MS" w:cs="Arial Unicode MS"/>
          <w:sz w:val="24"/>
          <w:szCs w:val="24"/>
        </w:rPr>
        <w:t>.</w:t>
      </w:r>
    </w:p>
    <w:p w:rsidR="00E74EDA" w:rsidRDefault="00967316" w:rsidP="006402E2">
      <w:pPr>
        <w:spacing w:line="240" w:lineRule="auto"/>
        <w:rPr>
          <w:rFonts w:eastAsia="Arial Unicode MS" w:cs="Arial Unicode MS"/>
          <w:sz w:val="24"/>
          <w:szCs w:val="24"/>
        </w:rPr>
      </w:pPr>
      <w:r w:rsidRPr="000F1F8C">
        <w:rPr>
          <w:rFonts w:eastAsia="Arial Unicode MS" w:cs="Arial Unicode MS"/>
          <w:sz w:val="24"/>
          <w:szCs w:val="24"/>
        </w:rPr>
        <w:t>En el momento donde n</w:t>
      </w:r>
      <w:r w:rsidR="006E2B5E" w:rsidRPr="000F1F8C">
        <w:rPr>
          <w:rFonts w:eastAsia="Arial Unicode MS" w:cs="Arial Unicode MS"/>
          <w:sz w:val="24"/>
          <w:szCs w:val="24"/>
        </w:rPr>
        <w:t>os dio</w:t>
      </w:r>
      <w:r w:rsidRPr="000F1F8C">
        <w:rPr>
          <w:rFonts w:eastAsia="Arial Unicode MS" w:cs="Arial Unicode MS"/>
          <w:sz w:val="24"/>
          <w:szCs w:val="24"/>
        </w:rPr>
        <w:t xml:space="preserve"> un espacio y una voz en los medios de comunicación comenzamos a sentir una contención y una necesidad de empoderarnos a través de contar las situaciones </w:t>
      </w:r>
      <w:r w:rsidR="006E2B5E" w:rsidRPr="000F1F8C">
        <w:rPr>
          <w:rFonts w:eastAsia="Arial Unicode MS" w:cs="Arial Unicode MS"/>
          <w:sz w:val="24"/>
          <w:szCs w:val="24"/>
        </w:rPr>
        <w:t>de machismo que sufrimos durante toda nuestra vida, nadie nos enseñó cómo hacerlo y por es</w:t>
      </w:r>
      <w:r w:rsidR="00265832">
        <w:rPr>
          <w:rFonts w:eastAsia="Arial Unicode MS" w:cs="Arial Unicode MS"/>
          <w:sz w:val="24"/>
          <w:szCs w:val="24"/>
        </w:rPr>
        <w:t>t</w:t>
      </w:r>
      <w:r w:rsidR="006E2B5E" w:rsidRPr="000F1F8C">
        <w:rPr>
          <w:rFonts w:eastAsia="Arial Unicode MS" w:cs="Arial Unicode MS"/>
          <w:sz w:val="24"/>
          <w:szCs w:val="24"/>
        </w:rPr>
        <w:t>a razón</w:t>
      </w:r>
      <w:r w:rsidR="00265832">
        <w:rPr>
          <w:rFonts w:eastAsia="Arial Unicode MS" w:cs="Arial Unicode MS"/>
          <w:sz w:val="24"/>
          <w:szCs w:val="24"/>
        </w:rPr>
        <w:t xml:space="preserve">  y también por ser estudiante secundario traigo el tema a la mesa.</w:t>
      </w:r>
    </w:p>
    <w:p w:rsidR="000A01BA" w:rsidRPr="000A01BA" w:rsidRDefault="00265832" w:rsidP="000A01BA">
      <w:pPr>
        <w:spacing w:line="240" w:lineRule="auto"/>
        <w:rPr>
          <w:rFonts w:eastAsia="Arial Unicode MS" w:cs="Arial Unicode MS"/>
          <w:sz w:val="24"/>
          <w:szCs w:val="24"/>
        </w:rPr>
      </w:pPr>
      <w:r w:rsidRPr="00265832">
        <w:rPr>
          <w:rFonts w:eastAsia="Arial Unicode MS" w:cs="Arial Unicode MS"/>
          <w:sz w:val="24"/>
          <w:szCs w:val="24"/>
        </w:rPr>
        <w:t xml:space="preserve">A dos años de los primeros “escraches”, la estrategia de los colectivos feministas estudiantiles cambió. Eleonor </w:t>
      </w:r>
      <w:proofErr w:type="spellStart"/>
      <w:r w:rsidRPr="00265832">
        <w:rPr>
          <w:rFonts w:eastAsia="Arial Unicode MS" w:cs="Arial Unicode MS"/>
          <w:sz w:val="24"/>
          <w:szCs w:val="24"/>
        </w:rPr>
        <w:t>Faur</w:t>
      </w:r>
      <w:proofErr w:type="spellEnd"/>
      <w:r w:rsidRPr="00265832">
        <w:rPr>
          <w:rFonts w:eastAsia="Arial Unicode MS" w:cs="Arial Unicode MS"/>
          <w:sz w:val="24"/>
          <w:szCs w:val="24"/>
        </w:rPr>
        <w:t xml:space="preserve"> entrevistó a más de 20 estudiantes y docentes del Nacional Buenos Aires y del Carlos Pellegrini, y cuenta cómo se gestaron, qué se transformó y qué aprendieron chicas y chicos a partir de una acción intensa y transformadora en la cual el mundo adulto estuvo ausente.</w:t>
      </w:r>
      <w:r w:rsidR="000A01BA">
        <w:rPr>
          <w:rFonts w:eastAsia="Arial Unicode MS" w:cs="Arial Unicode MS"/>
          <w:sz w:val="24"/>
          <w:szCs w:val="24"/>
        </w:rPr>
        <w:t xml:space="preserve"> </w:t>
      </w:r>
      <w:r w:rsidR="000A01BA" w:rsidRPr="000A01BA">
        <w:rPr>
          <w:rFonts w:eastAsia="Arial Unicode MS" w:cs="Arial Unicode MS"/>
          <w:sz w:val="24"/>
          <w:szCs w:val="24"/>
        </w:rPr>
        <w:t xml:space="preserve">En 2018, cuando las denuncias se contaban por decenas, las autoridades las señalaban como una “auténtica caza de brujas”. Toda la responsabilidad se corrió hacia las pibas: el eslabón más frágil de la cadena. Ellas fueron construyendo agencia con los recursos que encontraron, casi completamente solas, pero con una pregunta: ¿el único modo de actuar por parte de las autoridades era amonestar y expulsar (como en el caso de Malena) o hacer pública una información sin el acuerdo de la víctima y después </w:t>
      </w:r>
      <w:r w:rsidR="000A01BA" w:rsidRPr="000A01BA">
        <w:rPr>
          <w:rFonts w:eastAsia="Arial Unicode MS" w:cs="Arial Unicode MS"/>
          <w:sz w:val="24"/>
          <w:szCs w:val="24"/>
        </w:rPr>
        <w:lastRenderedPageBreak/>
        <w:t>sancionar y expulsar (como en la toma de 2017)? ¿Quiénes encarnab</w:t>
      </w:r>
      <w:r w:rsidR="000A01BA">
        <w:rPr>
          <w:rFonts w:eastAsia="Arial Unicode MS" w:cs="Arial Unicode MS"/>
          <w:sz w:val="24"/>
          <w:szCs w:val="24"/>
        </w:rPr>
        <w:t xml:space="preserve">an la lógica del </w:t>
      </w:r>
      <w:proofErr w:type="spellStart"/>
      <w:r w:rsidR="000A01BA">
        <w:rPr>
          <w:rFonts w:eastAsia="Arial Unicode MS" w:cs="Arial Unicode MS"/>
          <w:sz w:val="24"/>
          <w:szCs w:val="24"/>
        </w:rPr>
        <w:t>punitivismo</w:t>
      </w:r>
      <w:proofErr w:type="spellEnd"/>
      <w:r w:rsidR="000A01BA">
        <w:rPr>
          <w:rFonts w:eastAsia="Arial Unicode MS" w:cs="Arial Unicode MS"/>
          <w:sz w:val="24"/>
          <w:szCs w:val="24"/>
        </w:rPr>
        <w:t>?</w:t>
      </w:r>
    </w:p>
    <w:p w:rsidR="000A01BA" w:rsidRPr="000A01BA" w:rsidRDefault="000A01BA" w:rsidP="000A01BA">
      <w:pPr>
        <w:spacing w:line="240" w:lineRule="auto"/>
        <w:rPr>
          <w:rFonts w:eastAsia="Arial Unicode MS" w:cs="Arial Unicode MS"/>
          <w:sz w:val="24"/>
          <w:szCs w:val="24"/>
        </w:rPr>
      </w:pPr>
      <w:r w:rsidRPr="000A01BA">
        <w:rPr>
          <w:rFonts w:eastAsia="Arial Unicode MS" w:cs="Arial Unicode MS"/>
          <w:sz w:val="24"/>
          <w:szCs w:val="24"/>
        </w:rPr>
        <w:t xml:space="preserve">En 2018 las estudiantes se organizaron. En el Nacional crearon el grupo “Mujeres empoderadas” y en el Pellegrini, el de “Pibas </w:t>
      </w:r>
      <w:proofErr w:type="spellStart"/>
      <w:r w:rsidRPr="000A01BA">
        <w:rPr>
          <w:rFonts w:eastAsia="Arial Unicode MS" w:cs="Arial Unicode MS"/>
          <w:sz w:val="24"/>
          <w:szCs w:val="24"/>
        </w:rPr>
        <w:t>superpoderosas</w:t>
      </w:r>
      <w:proofErr w:type="spellEnd"/>
      <w:r w:rsidRPr="000A01BA">
        <w:rPr>
          <w:rFonts w:eastAsia="Arial Unicode MS" w:cs="Arial Unicode MS"/>
          <w:sz w:val="24"/>
          <w:szCs w:val="24"/>
        </w:rPr>
        <w:t xml:space="preserve">”. El grupo del Buenos Aires se reunió durante el verano. El 8 de marzo marcharon separadas del Centro de Estudiantes (CENBA). Cosieron una bandera, montaron una intervención artística con más de 40 personas, convocaron a todas las pibas del Nacional. La  columna fue mayor a la del CENBA, de casi dos cuadras. “Fue un llamado de atención: ‘estamos calientes y somos muchas, ojo porque se les pudre’”, dice Inés, estudiante de quinto año. Poco después crearon la cuenta de </w:t>
      </w:r>
      <w:proofErr w:type="spellStart"/>
      <w:r w:rsidRPr="000A01BA">
        <w:rPr>
          <w:rFonts w:eastAsia="Arial Unicode MS" w:cs="Arial Unicode MS"/>
          <w:sz w:val="24"/>
          <w:szCs w:val="24"/>
        </w:rPr>
        <w:t>Instagram</w:t>
      </w:r>
      <w:proofErr w:type="spellEnd"/>
      <w:r w:rsidRPr="000A01BA">
        <w:rPr>
          <w:rFonts w:eastAsia="Arial Unicode MS" w:cs="Arial Unicode MS"/>
          <w:sz w:val="24"/>
          <w:szCs w:val="24"/>
        </w:rPr>
        <w:t xml:space="preserve"> </w:t>
      </w:r>
      <w:proofErr w:type="spellStart"/>
      <w:r w:rsidRPr="000A01BA">
        <w:rPr>
          <w:rFonts w:eastAsia="Arial Unicode MS" w:cs="Arial Unicode MS"/>
          <w:sz w:val="24"/>
          <w:szCs w:val="24"/>
        </w:rPr>
        <w:t>NoEsNoCNBA</w:t>
      </w:r>
      <w:proofErr w:type="spellEnd"/>
      <w:r w:rsidRPr="000A01BA">
        <w:rPr>
          <w:rFonts w:eastAsia="Arial Unicode MS" w:cs="Arial Unicode MS"/>
          <w:sz w:val="24"/>
          <w:szCs w:val="24"/>
        </w:rPr>
        <w:t xml:space="preserve"> para r</w:t>
      </w:r>
      <w:r>
        <w:rPr>
          <w:rFonts w:eastAsia="Arial Unicode MS" w:cs="Arial Unicode MS"/>
          <w:sz w:val="24"/>
          <w:szCs w:val="24"/>
        </w:rPr>
        <w:t>ecibir testimonios y denuncias.</w:t>
      </w:r>
    </w:p>
    <w:p w:rsidR="000A01BA" w:rsidRPr="000A01BA" w:rsidRDefault="000A01BA" w:rsidP="000A01BA">
      <w:pPr>
        <w:spacing w:line="240" w:lineRule="auto"/>
        <w:rPr>
          <w:rFonts w:eastAsia="Arial Unicode MS" w:cs="Arial Unicode MS"/>
          <w:sz w:val="24"/>
          <w:szCs w:val="24"/>
        </w:rPr>
      </w:pPr>
      <w:r w:rsidRPr="000A01BA">
        <w:rPr>
          <w:rFonts w:eastAsia="Arial Unicode MS" w:cs="Arial Unicode MS"/>
          <w:sz w:val="24"/>
          <w:szCs w:val="24"/>
        </w:rPr>
        <w:t>En el Pelle el proceso fue distinto. En 2016, en plena campaña por la conducción del Centro de Estudiantes (</w:t>
      </w:r>
      <w:proofErr w:type="spellStart"/>
      <w:r w:rsidRPr="000A01BA">
        <w:rPr>
          <w:rFonts w:eastAsia="Arial Unicode MS" w:cs="Arial Unicode MS"/>
          <w:sz w:val="24"/>
          <w:szCs w:val="24"/>
        </w:rPr>
        <w:t>CeCAP</w:t>
      </w:r>
      <w:proofErr w:type="spellEnd"/>
      <w:r w:rsidRPr="000A01BA">
        <w:rPr>
          <w:rFonts w:eastAsia="Arial Unicode MS" w:cs="Arial Unicode MS"/>
          <w:sz w:val="24"/>
          <w:szCs w:val="24"/>
        </w:rPr>
        <w:t>), una adolescente denunció una situación de abuso que fue encubierta por el candidato a presidente. Hasta entonces eran pocas las listas que tenían una impronta feminista. La mayoría dudó de su testimonio y ella dejó la agrupación. En 2016 y 2017 tuvieron una presidenta feminista, Ofelia Fernández. En 2018, ni bien inició el ciclo lectivo, un grupo creó la cu</w:t>
      </w:r>
      <w:r>
        <w:rPr>
          <w:rFonts w:eastAsia="Arial Unicode MS" w:cs="Arial Unicode MS"/>
          <w:sz w:val="24"/>
          <w:szCs w:val="24"/>
        </w:rPr>
        <w:t xml:space="preserve">enta </w:t>
      </w:r>
      <w:proofErr w:type="spellStart"/>
      <w:r>
        <w:rPr>
          <w:rFonts w:eastAsia="Arial Unicode MS" w:cs="Arial Unicode MS"/>
          <w:sz w:val="24"/>
          <w:szCs w:val="24"/>
        </w:rPr>
        <w:t>NoesNo</w:t>
      </w:r>
      <w:proofErr w:type="spellEnd"/>
      <w:r>
        <w:rPr>
          <w:rFonts w:eastAsia="Arial Unicode MS" w:cs="Arial Unicode MS"/>
          <w:sz w:val="24"/>
          <w:szCs w:val="24"/>
        </w:rPr>
        <w:t xml:space="preserve">. Pelle en </w:t>
      </w:r>
      <w:proofErr w:type="spellStart"/>
      <w:r>
        <w:rPr>
          <w:rFonts w:eastAsia="Arial Unicode MS" w:cs="Arial Unicode MS"/>
          <w:sz w:val="24"/>
          <w:szCs w:val="24"/>
        </w:rPr>
        <w:t>Instagram</w:t>
      </w:r>
      <w:proofErr w:type="spellEnd"/>
      <w:r>
        <w:rPr>
          <w:rFonts w:eastAsia="Arial Unicode MS" w:cs="Arial Unicode MS"/>
          <w:sz w:val="24"/>
          <w:szCs w:val="24"/>
        </w:rPr>
        <w:t>.</w:t>
      </w:r>
    </w:p>
    <w:p w:rsidR="000A01BA" w:rsidRPr="000A01BA" w:rsidRDefault="000A01BA" w:rsidP="000A01BA">
      <w:pPr>
        <w:spacing w:line="240" w:lineRule="auto"/>
        <w:rPr>
          <w:rFonts w:eastAsia="Arial Unicode MS" w:cs="Arial Unicode MS"/>
          <w:sz w:val="24"/>
          <w:szCs w:val="24"/>
        </w:rPr>
      </w:pPr>
      <w:r w:rsidRPr="000A01BA">
        <w:rPr>
          <w:rFonts w:eastAsia="Arial Unicode MS" w:cs="Arial Unicode MS"/>
          <w:sz w:val="24"/>
          <w:szCs w:val="24"/>
        </w:rPr>
        <w:t>Una, dos, tres, ochenta… Las denuncias fueron una verdadera hecatombe en las escuelas. Al principio, los escrachados eran marginados, a veces estigmatizados. Hubo angustia, desconcierto y enojos. Cambiaron las dinámicas de las amistades, los grupos, el ambiente dentro y fuera de las aulas. Mientras tanto las chicas recibieron críticas de las autoridades, los padres y las madres, los medios: “No hubo nadie que no nos haya bardeado”, dice Julieta, quinto año del Nacional. Milena, tercer año, reconoce: “No sabíamos cómo tratarlo, nos sobrepasaba. La solución que encontramos, la de excluir, no fue la mejor”. Esta idea atraviesa los discursos de la totalidad de estudiantes y docentes entrevistados. Durante el proceso hubo un giro en el modo de tratar el problema, y, de manera colectiva, se acordó frenar la marginación de los pibes acusados. Lo que buscaban era modificar los términos de los encuentros, desarmar conductas arraiga</w:t>
      </w:r>
      <w:r>
        <w:rPr>
          <w:rFonts w:eastAsia="Arial Unicode MS" w:cs="Arial Unicode MS"/>
          <w:sz w:val="24"/>
          <w:szCs w:val="24"/>
        </w:rPr>
        <w:t>das en las dinámicas de género.</w:t>
      </w:r>
    </w:p>
    <w:p w:rsidR="00265832" w:rsidRDefault="000A01BA" w:rsidP="000A01BA">
      <w:pPr>
        <w:spacing w:line="240" w:lineRule="auto"/>
        <w:rPr>
          <w:rFonts w:eastAsia="Arial Unicode MS" w:cs="Arial Unicode MS"/>
          <w:sz w:val="24"/>
          <w:szCs w:val="24"/>
        </w:rPr>
      </w:pPr>
      <w:r w:rsidRPr="000A01BA">
        <w:rPr>
          <w:rFonts w:eastAsia="Arial Unicode MS" w:cs="Arial Unicode MS"/>
          <w:sz w:val="24"/>
          <w:szCs w:val="24"/>
        </w:rPr>
        <w:t xml:space="preserve">Los testimonios incluían acusaciones muy serias –como una violación- pero también escenas naturalizadas para las generaciones mayores –por ejemplo, que un chico insista para recibir un beso, un “pete” o un polvo. Si bien las chicas identifican distintos niveles de gravedad en las acusaciones, no aplican un </w:t>
      </w:r>
      <w:proofErr w:type="spellStart"/>
      <w:r w:rsidRPr="000A01BA">
        <w:rPr>
          <w:rFonts w:eastAsia="Arial Unicode MS" w:cs="Arial Unicode MS"/>
          <w:sz w:val="24"/>
          <w:szCs w:val="24"/>
        </w:rPr>
        <w:t>escrachómetro</w:t>
      </w:r>
      <w:proofErr w:type="spellEnd"/>
      <w:r w:rsidRPr="000A01BA">
        <w:rPr>
          <w:rFonts w:eastAsia="Arial Unicode MS" w:cs="Arial Unicode MS"/>
          <w:sz w:val="24"/>
          <w:szCs w:val="24"/>
        </w:rPr>
        <w:t xml:space="preserve">, que sería “esto se publica, esto no”. ¿Por qué no? Porque buscaban echar luz sobre las múltiples formas de la violencia y jerarquías machistas que estaban aprendiendo. Y porque asumieron como postura política sostener a cada compañera que sintiera la necesidad de publicar un testimonio. Las chicas aprendieron a transitar una práctica política horizontal y empática y, en sus grupos, debatieron las formas de gestionar las denuncias. Muchos varones se sumaron y apoyaron el proceso iniciado por las pibas.  </w:t>
      </w:r>
    </w:p>
    <w:p w:rsidR="0000261D" w:rsidRPr="000F1F8C" w:rsidRDefault="0000261D" w:rsidP="0000261D">
      <w:pPr>
        <w:rPr>
          <w:rFonts w:eastAsia="Arial Unicode MS" w:cs="Arial Unicode MS"/>
          <w:sz w:val="24"/>
          <w:szCs w:val="24"/>
        </w:rPr>
      </w:pPr>
      <w:r w:rsidRPr="000F1F8C">
        <w:rPr>
          <w:rFonts w:eastAsia="Arial Unicode MS" w:cs="Arial Unicode MS"/>
          <w:sz w:val="24"/>
          <w:szCs w:val="24"/>
        </w:rPr>
        <w:t xml:space="preserve">Citando a Rita </w:t>
      </w:r>
      <w:proofErr w:type="spellStart"/>
      <w:r w:rsidRPr="000F1F8C">
        <w:rPr>
          <w:rFonts w:eastAsia="Arial Unicode MS" w:cs="Arial Unicode MS"/>
          <w:sz w:val="24"/>
          <w:szCs w:val="24"/>
        </w:rPr>
        <w:t>Segato</w:t>
      </w:r>
      <w:proofErr w:type="spellEnd"/>
      <w:r w:rsidRPr="000F1F8C">
        <w:rPr>
          <w:rFonts w:eastAsia="Arial Unicode MS" w:cs="Arial Unicode MS"/>
          <w:sz w:val="24"/>
          <w:szCs w:val="24"/>
        </w:rPr>
        <w:t xml:space="preserve"> Antropóloga especializada en violencia de genero “Muchos de esos casos tienen que ver con situaciones del pasado, cuando esas adolescentes también tenían otro paradigma que no es el que hoy está en cuestión” de la mano del movimiento de mujeres, de las movilizaciones por Ni una menos, afirma la periodista Mariana Carbajal. “Esas denuncias están convirtiendo a estos jóvenes en parias, </w:t>
      </w:r>
      <w:r w:rsidRPr="000F1F8C">
        <w:rPr>
          <w:rFonts w:eastAsia="Arial Unicode MS" w:cs="Arial Unicode MS"/>
          <w:sz w:val="24"/>
          <w:szCs w:val="24"/>
        </w:rPr>
        <w:lastRenderedPageBreak/>
        <w:t>estigmatizados, expulsados, señalados. Ahí hay un tema interesante para pensar, porque las adolescentes no tienen todas las herramientas para tramitar estas situaciones”, advierte. “Se trata de pensar cómo construimos hacia adelante una sociedad que queremos inclusiva. Hay que reflexionar, porque si no caemos en el linchamiento”, afirma.</w:t>
      </w:r>
      <w:r w:rsidR="001F0875" w:rsidRPr="000F1F8C">
        <w:rPr>
          <w:rFonts w:eastAsia="Arial Unicode MS" w:cs="Arial Unicode MS"/>
          <w:sz w:val="24"/>
          <w:szCs w:val="24"/>
        </w:rPr>
        <w:t xml:space="preserve"> Ser anti-</w:t>
      </w:r>
      <w:proofErr w:type="spellStart"/>
      <w:r w:rsidR="001F0875" w:rsidRPr="000F1F8C">
        <w:rPr>
          <w:rFonts w:eastAsia="Arial Unicode MS" w:cs="Arial Unicode MS"/>
          <w:sz w:val="24"/>
          <w:szCs w:val="24"/>
        </w:rPr>
        <w:t>punitivista</w:t>
      </w:r>
      <w:proofErr w:type="spellEnd"/>
      <w:r w:rsidR="001F0875" w:rsidRPr="000F1F8C">
        <w:rPr>
          <w:rFonts w:eastAsia="Arial Unicode MS" w:cs="Arial Unicode MS"/>
          <w:sz w:val="24"/>
          <w:szCs w:val="24"/>
        </w:rPr>
        <w:t xml:space="preserve"> no significa no escrachar, significa el saber qué hacer, cuando escrachar, en que momento y como cuidarnos en estas situaciones. </w:t>
      </w:r>
    </w:p>
    <w:p w:rsidR="000A01BA" w:rsidRDefault="000A01BA" w:rsidP="00756432">
      <w:pPr>
        <w:rPr>
          <w:rFonts w:eastAsia="Arial Unicode MS" w:cs="Arial Unicode MS"/>
          <w:sz w:val="24"/>
          <w:szCs w:val="24"/>
        </w:rPr>
      </w:pPr>
      <w:r>
        <w:rPr>
          <w:rFonts w:eastAsia="Arial Unicode MS" w:cs="Arial Unicode MS"/>
          <w:sz w:val="24"/>
          <w:szCs w:val="24"/>
        </w:rPr>
        <w:t xml:space="preserve">Entonces ¿Qué hacemos? </w:t>
      </w:r>
      <w:r w:rsidR="005E073F">
        <w:rPr>
          <w:rFonts w:eastAsia="Arial Unicode MS" w:cs="Arial Unicode MS"/>
          <w:sz w:val="24"/>
          <w:szCs w:val="24"/>
        </w:rPr>
        <w:t xml:space="preserve">La escuela nos quedó vieja. </w:t>
      </w:r>
      <w:r w:rsidRPr="000A01BA">
        <w:rPr>
          <w:rFonts w:eastAsia="Arial Unicode MS" w:cs="Arial Unicode MS"/>
          <w:sz w:val="24"/>
          <w:szCs w:val="24"/>
        </w:rPr>
        <w:t>El sistema sigue siendo patriarcal y el colegio es una institución del sistema. El único aspecto vanguardista que tiene son sus estudiantes</w:t>
      </w:r>
      <w:r w:rsidR="00F26615">
        <w:rPr>
          <w:rFonts w:eastAsia="Arial Unicode MS" w:cs="Arial Unicode MS"/>
          <w:sz w:val="24"/>
          <w:szCs w:val="24"/>
        </w:rPr>
        <w:t>.</w:t>
      </w:r>
    </w:p>
    <w:p w:rsidR="001C37E9" w:rsidRDefault="00F26615" w:rsidP="00756432">
      <w:pPr>
        <w:rPr>
          <w:rFonts w:eastAsia="Arial Unicode MS" w:cs="Arial Unicode MS"/>
          <w:sz w:val="24"/>
          <w:szCs w:val="24"/>
        </w:rPr>
      </w:pPr>
      <w:r w:rsidRPr="00F26615">
        <w:rPr>
          <w:rFonts w:eastAsia="Arial Unicode MS" w:cs="Arial Unicode MS"/>
          <w:sz w:val="24"/>
          <w:szCs w:val="24"/>
        </w:rPr>
        <w:t>La ESI que recibimos no se tiene que dar solo en un ámbito donde hablamos de diversidad sexual, identidad de género y cómo prevenir embarazos y ETS o ITS. Que la ESI también sea un espacio donde se nos enseñe consentimiento,  ¿Qué es un abuso?, ¿Qué hacer si me abusaron?, ¿Con quién hablo? ¿Hago un escrache? Y ¿En qué momento lo hago?</w:t>
      </w:r>
      <w:r>
        <w:rPr>
          <w:rFonts w:eastAsia="Arial Unicode MS" w:cs="Arial Unicode MS"/>
          <w:sz w:val="24"/>
          <w:szCs w:val="24"/>
        </w:rPr>
        <w:t xml:space="preserve"> </w:t>
      </w:r>
      <w:r w:rsidR="005E073F">
        <w:rPr>
          <w:rFonts w:eastAsia="Arial Unicode MS" w:cs="Arial Unicode MS"/>
          <w:sz w:val="24"/>
          <w:szCs w:val="24"/>
        </w:rPr>
        <w:t>E</w:t>
      </w:r>
      <w:r w:rsidR="00AD4968" w:rsidRPr="000F1F8C">
        <w:rPr>
          <w:rFonts w:eastAsia="Arial Unicode MS" w:cs="Arial Unicode MS"/>
          <w:sz w:val="24"/>
          <w:szCs w:val="24"/>
        </w:rPr>
        <w:t xml:space="preserve">n estos momento </w:t>
      </w:r>
      <w:r w:rsidR="005E073F">
        <w:rPr>
          <w:rFonts w:eastAsia="Arial Unicode MS" w:cs="Arial Unicode MS"/>
          <w:sz w:val="24"/>
          <w:szCs w:val="24"/>
        </w:rPr>
        <w:t xml:space="preserve">es aconsejable que se </w:t>
      </w:r>
      <w:r w:rsidR="00AD4968" w:rsidRPr="000F1F8C">
        <w:rPr>
          <w:rFonts w:eastAsia="Arial Unicode MS" w:cs="Arial Unicode MS"/>
          <w:sz w:val="24"/>
          <w:szCs w:val="24"/>
        </w:rPr>
        <w:t xml:space="preserve">use </w:t>
      </w:r>
      <w:r w:rsidR="001C37E9" w:rsidRPr="000F1F8C">
        <w:rPr>
          <w:rFonts w:eastAsia="Arial Unicode MS" w:cs="Arial Unicode MS"/>
          <w:sz w:val="24"/>
          <w:szCs w:val="24"/>
        </w:rPr>
        <w:t>el protocolo que se implementaron en el año 2018, “PROTOCOLO DE ACCIÓN INSTITUCIONAL EN ESCUELAS SECUNDARIAS Y ESTABLECIMIENTOS TERCIARIOS PARA LA PREVENCIÓN E INTERVENCIÓN ANTE SITUACIONES DE VIOLENCIA DE GÉNERO Y DISCRIMINACIÓN BASADA EN LA ORIENTACIÓN SEXUAL E IDENTIDAD DE GENERO O SU EXPRESION”</w:t>
      </w:r>
      <w:r w:rsidR="000A01BA">
        <w:rPr>
          <w:rFonts w:eastAsia="Arial Unicode MS" w:cs="Arial Unicode MS"/>
          <w:sz w:val="24"/>
          <w:szCs w:val="24"/>
        </w:rPr>
        <w:t xml:space="preserve"> </w:t>
      </w:r>
      <w:r w:rsidR="005011D1">
        <w:rPr>
          <w:rFonts w:eastAsia="Arial Unicode MS" w:cs="Arial Unicode MS"/>
          <w:sz w:val="24"/>
          <w:szCs w:val="24"/>
        </w:rPr>
        <w:t xml:space="preserve"> haciendo </w:t>
      </w:r>
      <w:r w:rsidR="00A86BC1" w:rsidRPr="000F1F8C">
        <w:rPr>
          <w:rFonts w:eastAsia="Arial Unicode MS" w:cs="Arial Unicode MS"/>
          <w:sz w:val="24"/>
          <w:szCs w:val="24"/>
        </w:rPr>
        <w:t>un enfoq</w:t>
      </w:r>
      <w:r w:rsidR="000A01BA">
        <w:rPr>
          <w:rFonts w:eastAsia="Arial Unicode MS" w:cs="Arial Unicode MS"/>
          <w:sz w:val="24"/>
          <w:szCs w:val="24"/>
        </w:rPr>
        <w:t xml:space="preserve">ue en el artículo 6-7-12-13 </w:t>
      </w:r>
      <w:r w:rsidR="005011D1">
        <w:rPr>
          <w:rFonts w:eastAsia="Arial Unicode MS" w:cs="Arial Unicode MS"/>
          <w:sz w:val="24"/>
          <w:szCs w:val="24"/>
        </w:rPr>
        <w:t xml:space="preserve"> y 15.</w:t>
      </w:r>
      <w:bookmarkStart w:id="0" w:name="_GoBack"/>
      <w:bookmarkEnd w:id="0"/>
    </w:p>
    <w:p w:rsidR="005E073F" w:rsidRDefault="005E073F" w:rsidP="00756432">
      <w:pPr>
        <w:rPr>
          <w:rFonts w:eastAsia="Arial Unicode MS" w:cs="Arial Unicode MS"/>
          <w:sz w:val="24"/>
          <w:szCs w:val="24"/>
        </w:rPr>
      </w:pPr>
    </w:p>
    <w:p w:rsidR="000A01BA" w:rsidRPr="000F1F8C" w:rsidRDefault="000A01BA" w:rsidP="00756432">
      <w:pPr>
        <w:rPr>
          <w:rFonts w:eastAsia="Arial Unicode MS" w:cs="Arial Unicode MS"/>
          <w:sz w:val="24"/>
          <w:szCs w:val="24"/>
        </w:rPr>
      </w:pPr>
    </w:p>
    <w:p w:rsidR="006E2B5E" w:rsidRPr="000F1F8C" w:rsidRDefault="006E2B5E" w:rsidP="006402E2">
      <w:pPr>
        <w:spacing w:line="240" w:lineRule="auto"/>
        <w:rPr>
          <w:rFonts w:eastAsia="Arial Unicode MS" w:cs="Arial Unicode MS"/>
          <w:sz w:val="24"/>
          <w:szCs w:val="24"/>
        </w:rPr>
      </w:pPr>
    </w:p>
    <w:p w:rsidR="006A4948" w:rsidRPr="000F1F8C" w:rsidRDefault="006A4948" w:rsidP="006402E2">
      <w:pPr>
        <w:spacing w:line="240" w:lineRule="auto"/>
        <w:rPr>
          <w:rFonts w:eastAsia="Arial Unicode MS" w:cs="Arial Unicode MS"/>
          <w:sz w:val="24"/>
          <w:szCs w:val="24"/>
        </w:rPr>
      </w:pPr>
    </w:p>
    <w:p w:rsidR="009869B4" w:rsidRPr="000F1F8C" w:rsidRDefault="009869B4" w:rsidP="006402E2">
      <w:pPr>
        <w:spacing w:line="240" w:lineRule="auto"/>
        <w:rPr>
          <w:rFonts w:eastAsia="Arial Unicode MS" w:cs="Arial Unicode MS"/>
          <w:sz w:val="24"/>
          <w:szCs w:val="24"/>
        </w:rPr>
      </w:pPr>
    </w:p>
    <w:p w:rsidR="006E47B8" w:rsidRPr="000F1F8C" w:rsidRDefault="006E47B8" w:rsidP="006402E2">
      <w:pPr>
        <w:spacing w:line="240" w:lineRule="auto"/>
        <w:rPr>
          <w:rFonts w:eastAsia="Arial Unicode MS" w:cs="Arial Unicode MS"/>
          <w:sz w:val="24"/>
          <w:szCs w:val="24"/>
        </w:rPr>
      </w:pPr>
    </w:p>
    <w:p w:rsidR="00D7798B" w:rsidRPr="000F1F8C" w:rsidRDefault="00D7798B" w:rsidP="006402E2">
      <w:pPr>
        <w:spacing w:line="240" w:lineRule="auto"/>
        <w:rPr>
          <w:rFonts w:eastAsia="Arial Unicode MS" w:cs="Arial Unicode MS"/>
          <w:sz w:val="24"/>
          <w:szCs w:val="24"/>
        </w:rPr>
      </w:pPr>
    </w:p>
    <w:sectPr w:rsidR="00D7798B" w:rsidRPr="000F1F8C" w:rsidSect="00AB27F2">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F9"/>
    <w:rsid w:val="0000261D"/>
    <w:rsid w:val="000A01BA"/>
    <w:rsid w:val="000A2067"/>
    <w:rsid w:val="000F1F8C"/>
    <w:rsid w:val="001C37E9"/>
    <w:rsid w:val="001F0875"/>
    <w:rsid w:val="002255AE"/>
    <w:rsid w:val="00265832"/>
    <w:rsid w:val="00410E51"/>
    <w:rsid w:val="0041354A"/>
    <w:rsid w:val="005011D1"/>
    <w:rsid w:val="005271F9"/>
    <w:rsid w:val="005E073F"/>
    <w:rsid w:val="006402E2"/>
    <w:rsid w:val="006A4948"/>
    <w:rsid w:val="006E2B5E"/>
    <w:rsid w:val="006E47B8"/>
    <w:rsid w:val="007410E9"/>
    <w:rsid w:val="00756432"/>
    <w:rsid w:val="009004F9"/>
    <w:rsid w:val="00967316"/>
    <w:rsid w:val="009869B4"/>
    <w:rsid w:val="009A3DAD"/>
    <w:rsid w:val="00A86BC1"/>
    <w:rsid w:val="00AB27F2"/>
    <w:rsid w:val="00AD4968"/>
    <w:rsid w:val="00D311EA"/>
    <w:rsid w:val="00D71EBA"/>
    <w:rsid w:val="00D7798B"/>
    <w:rsid w:val="00DB35E6"/>
    <w:rsid w:val="00DB71B5"/>
    <w:rsid w:val="00DE2556"/>
    <w:rsid w:val="00E74EDA"/>
    <w:rsid w:val="00F266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E22D7-B2D4-4E4E-AC57-86DE5484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2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556"/>
    <w:rPr>
      <w:rFonts w:ascii="Segoe UI" w:hAnsi="Segoe UI" w:cs="Segoe UI"/>
      <w:sz w:val="18"/>
      <w:szCs w:val="18"/>
    </w:rPr>
  </w:style>
  <w:style w:type="character" w:styleId="Hipervnculo">
    <w:name w:val="Hyperlink"/>
    <w:basedOn w:val="Fuentedeprrafopredeter"/>
    <w:uiPriority w:val="99"/>
    <w:unhideWhenUsed/>
    <w:rsid w:val="00AB27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lucasbayarsky@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Lucas</cp:lastModifiedBy>
  <cp:revision>2</cp:revision>
  <cp:lastPrinted>2019-06-18T14:53:00Z</cp:lastPrinted>
  <dcterms:created xsi:type="dcterms:W3CDTF">2019-07-16T14:45:00Z</dcterms:created>
  <dcterms:modified xsi:type="dcterms:W3CDTF">2019-07-16T14:45:00Z</dcterms:modified>
</cp:coreProperties>
</file>